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C2" w:rsidRPr="00B964F5" w:rsidRDefault="002813C2" w:rsidP="00073A79">
      <w:pPr>
        <w:jc w:val="both"/>
        <w:rPr>
          <w:szCs w:val="24"/>
        </w:rPr>
      </w:pPr>
      <w:r w:rsidRPr="00B964F5">
        <w:rPr>
          <w:szCs w:val="24"/>
        </w:rPr>
        <w:t>ORDEN DE INTERVENCION</w:t>
      </w:r>
      <w:r w:rsidR="00B30C3F">
        <w:rPr>
          <w:szCs w:val="24"/>
        </w:rPr>
        <w:t>ES EN LA REUNIÓN SOBRE LIQUIDACI</w:t>
      </w:r>
      <w:bookmarkStart w:id="0" w:name="_GoBack"/>
      <w:bookmarkEnd w:id="0"/>
      <w:r w:rsidRPr="00B964F5">
        <w:rPr>
          <w:szCs w:val="24"/>
        </w:rPr>
        <w:t xml:space="preserve">ÓN DE LA EMPRESA MIXTA SERVICIOS FUNERARIOS DE MADRID </w:t>
      </w:r>
      <w:r w:rsidR="00B30C3F">
        <w:rPr>
          <w:szCs w:val="24"/>
        </w:rPr>
        <w:t xml:space="preserve">(EMSFM) </w:t>
      </w:r>
      <w:r w:rsidRPr="00B964F5">
        <w:rPr>
          <w:szCs w:val="24"/>
        </w:rPr>
        <w:t xml:space="preserve">QUE TENDRÁ LUGAR EL VIERNES 27 DE NOVIEMBRE A LAS 09:30 HORAS, PLANTA 8ª, ALCALÁ 45. </w:t>
      </w:r>
    </w:p>
    <w:p w:rsidR="002813C2" w:rsidRPr="00B964F5" w:rsidRDefault="00B30C3F" w:rsidP="00073A79">
      <w:pPr>
        <w:jc w:val="both"/>
        <w:rPr>
          <w:szCs w:val="24"/>
        </w:rPr>
      </w:pPr>
      <w:r>
        <w:rPr>
          <w:szCs w:val="24"/>
        </w:rPr>
        <w:pict>
          <v:rect id="_x0000_i1025" style="width:0;height:1.5pt" o:hralign="center" o:hrstd="t" o:hr="t" fillcolor="gray" stroked="f"/>
        </w:pict>
      </w:r>
    </w:p>
    <w:p w:rsidR="009005B9" w:rsidRPr="00B964F5" w:rsidRDefault="009005B9" w:rsidP="00073A79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>Dado que son muchos los asuntos que se abordarán en la reunión,</w:t>
      </w:r>
      <w:r w:rsidR="00073A79" w:rsidRPr="00B964F5">
        <w:rPr>
          <w:sz w:val="20"/>
          <w:szCs w:val="20"/>
        </w:rPr>
        <w:t xml:space="preserve"> </w:t>
      </w:r>
      <w:r w:rsidRPr="00B964F5">
        <w:rPr>
          <w:sz w:val="20"/>
          <w:szCs w:val="20"/>
        </w:rPr>
        <w:t>con ánimo de ser efectivos</w:t>
      </w:r>
      <w:r w:rsidR="00073A79" w:rsidRPr="00B964F5">
        <w:rPr>
          <w:sz w:val="20"/>
          <w:szCs w:val="20"/>
        </w:rPr>
        <w:t xml:space="preserve"> y de valorar la participación y presencia de los convocados en la misma</w:t>
      </w:r>
      <w:r w:rsidRPr="00B964F5">
        <w:rPr>
          <w:sz w:val="20"/>
          <w:szCs w:val="20"/>
        </w:rPr>
        <w:t xml:space="preserve">, se </w:t>
      </w:r>
      <w:r w:rsidR="002813C2" w:rsidRPr="00B964F5">
        <w:rPr>
          <w:sz w:val="20"/>
          <w:szCs w:val="20"/>
        </w:rPr>
        <w:t xml:space="preserve">establece el siguiente orden de participación, en el que se pretende </w:t>
      </w:r>
      <w:r w:rsidRPr="00B964F5">
        <w:rPr>
          <w:sz w:val="20"/>
          <w:szCs w:val="20"/>
        </w:rPr>
        <w:t>co</w:t>
      </w:r>
      <w:r w:rsidR="002813C2" w:rsidRPr="00B964F5">
        <w:rPr>
          <w:sz w:val="20"/>
          <w:szCs w:val="20"/>
        </w:rPr>
        <w:t>menzar</w:t>
      </w:r>
      <w:r w:rsidRPr="00B964F5">
        <w:rPr>
          <w:sz w:val="20"/>
          <w:szCs w:val="20"/>
        </w:rPr>
        <w:t xml:space="preserve"> con aquellos </w:t>
      </w:r>
      <w:r w:rsidR="00073A79" w:rsidRPr="00B964F5">
        <w:rPr>
          <w:sz w:val="20"/>
          <w:szCs w:val="20"/>
        </w:rPr>
        <w:t xml:space="preserve">temas </w:t>
      </w:r>
      <w:r w:rsidRPr="00B964F5">
        <w:rPr>
          <w:sz w:val="20"/>
          <w:szCs w:val="20"/>
        </w:rPr>
        <w:t>que se consideran más concretos y</w:t>
      </w:r>
      <w:r w:rsidR="002813C2" w:rsidRPr="00B964F5">
        <w:rPr>
          <w:sz w:val="20"/>
          <w:szCs w:val="20"/>
        </w:rPr>
        <w:t>/o</w:t>
      </w:r>
      <w:r w:rsidRPr="00B964F5">
        <w:rPr>
          <w:sz w:val="20"/>
          <w:szCs w:val="20"/>
        </w:rPr>
        <w:t xml:space="preserve"> de tramitación más sencilla, ya sea por el volumen de operaciones o por</w:t>
      </w:r>
      <w:r w:rsidR="00073A79" w:rsidRPr="00B964F5">
        <w:rPr>
          <w:sz w:val="20"/>
          <w:szCs w:val="20"/>
        </w:rPr>
        <w:t xml:space="preserve"> la dificultad de la materia</w:t>
      </w:r>
      <w:r w:rsidR="002813C2" w:rsidRPr="00B964F5">
        <w:rPr>
          <w:sz w:val="20"/>
          <w:szCs w:val="20"/>
        </w:rPr>
        <w:t xml:space="preserve"> a tratar, si bien se ubica a</w:t>
      </w:r>
      <w:r w:rsidR="00DD6C3E" w:rsidRPr="00B964F5">
        <w:rPr>
          <w:sz w:val="20"/>
          <w:szCs w:val="20"/>
        </w:rPr>
        <w:t xml:space="preserve"> la</w:t>
      </w:r>
      <w:r w:rsidR="002813C2" w:rsidRPr="00B964F5">
        <w:rPr>
          <w:sz w:val="20"/>
          <w:szCs w:val="20"/>
        </w:rPr>
        <w:t xml:space="preserve"> Intervención</w:t>
      </w:r>
      <w:r w:rsidR="00B30C3F">
        <w:rPr>
          <w:sz w:val="20"/>
          <w:szCs w:val="20"/>
        </w:rPr>
        <w:t>, a la SGT del Área de Gobierno de Salud, Seguridad y emergencias (Ag SSE)</w:t>
      </w:r>
      <w:r w:rsidR="002813C2" w:rsidRPr="00B964F5">
        <w:rPr>
          <w:sz w:val="20"/>
          <w:szCs w:val="20"/>
        </w:rPr>
        <w:t xml:space="preserve"> y a esta Dirección General en último lugar entendiendo que deben estar presentes durante toda la reunión. </w:t>
      </w:r>
    </w:p>
    <w:p w:rsidR="00073A79" w:rsidRPr="00B964F5" w:rsidRDefault="009005B9" w:rsidP="00073A79">
      <w:pPr>
        <w:jc w:val="both"/>
        <w:rPr>
          <w:sz w:val="20"/>
          <w:szCs w:val="20"/>
        </w:rPr>
      </w:pPr>
      <w:r w:rsidRPr="00B964F5">
        <w:rPr>
          <w:b/>
          <w:sz w:val="20"/>
          <w:szCs w:val="20"/>
        </w:rPr>
        <w:t>1.- ATM:</w:t>
      </w:r>
      <w:r w:rsidRPr="00B964F5">
        <w:rPr>
          <w:sz w:val="20"/>
          <w:szCs w:val="20"/>
        </w:rPr>
        <w:t xml:space="preserve"> </w:t>
      </w:r>
    </w:p>
    <w:p w:rsidR="009005B9" w:rsidRPr="00B964F5" w:rsidRDefault="00073A79" w:rsidP="00073A79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>A</w:t>
      </w:r>
      <w:r w:rsidR="00104E38" w:rsidRPr="00B964F5">
        <w:rPr>
          <w:sz w:val="20"/>
          <w:szCs w:val="20"/>
        </w:rPr>
        <w:t xml:space="preserve">nálisis fiscal de </w:t>
      </w:r>
      <w:r w:rsidR="00B30C3F">
        <w:rPr>
          <w:sz w:val="20"/>
          <w:szCs w:val="20"/>
        </w:rPr>
        <w:t>la extinción de la EMSFM. V</w:t>
      </w:r>
      <w:r w:rsidR="00D52919" w:rsidRPr="00B964F5">
        <w:rPr>
          <w:sz w:val="20"/>
          <w:szCs w:val="20"/>
        </w:rPr>
        <w:t xml:space="preserve">aloración de la posibilidad de que la nueva sociedad se subrogue en </w:t>
      </w:r>
      <w:r w:rsidR="009005B9" w:rsidRPr="00B964F5">
        <w:rPr>
          <w:sz w:val="20"/>
          <w:szCs w:val="20"/>
        </w:rPr>
        <w:t>los créditos fiscales</w:t>
      </w:r>
      <w:r w:rsidRPr="00B964F5">
        <w:rPr>
          <w:sz w:val="20"/>
          <w:szCs w:val="20"/>
        </w:rPr>
        <w:t xml:space="preserve"> de la sociedad que se extingue.</w:t>
      </w:r>
      <w:r w:rsidR="00B964F5" w:rsidRPr="00B964F5">
        <w:rPr>
          <w:sz w:val="20"/>
          <w:szCs w:val="20"/>
        </w:rPr>
        <w:t xml:space="preserve"> Sujeción al IBI de los inmuebles adscritos a la nueva sociedad.</w:t>
      </w:r>
    </w:p>
    <w:p w:rsidR="00073A79" w:rsidRPr="00B964F5" w:rsidRDefault="009005B9" w:rsidP="00073A79">
      <w:pPr>
        <w:jc w:val="both"/>
        <w:rPr>
          <w:b/>
          <w:sz w:val="20"/>
          <w:szCs w:val="20"/>
        </w:rPr>
      </w:pPr>
      <w:r w:rsidRPr="00B964F5">
        <w:rPr>
          <w:b/>
          <w:sz w:val="20"/>
          <w:szCs w:val="20"/>
        </w:rPr>
        <w:t xml:space="preserve">2.- IAM: </w:t>
      </w:r>
    </w:p>
    <w:p w:rsidR="009005B9" w:rsidRPr="00B964F5" w:rsidRDefault="00073A79" w:rsidP="00073A79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>C</w:t>
      </w:r>
      <w:r w:rsidR="00026176" w:rsidRPr="00B964F5">
        <w:rPr>
          <w:sz w:val="20"/>
          <w:szCs w:val="20"/>
        </w:rPr>
        <w:t>olaboración de</w:t>
      </w:r>
      <w:r w:rsidR="00B30C3F">
        <w:rPr>
          <w:sz w:val="20"/>
          <w:szCs w:val="20"/>
        </w:rPr>
        <w:t>l</w:t>
      </w:r>
      <w:r w:rsidR="00026176" w:rsidRPr="00B964F5">
        <w:rPr>
          <w:sz w:val="20"/>
          <w:szCs w:val="20"/>
        </w:rPr>
        <w:t xml:space="preserve"> IAM en la revisión </w:t>
      </w:r>
      <w:r w:rsidR="009005B9" w:rsidRPr="00B964F5">
        <w:rPr>
          <w:sz w:val="20"/>
          <w:szCs w:val="20"/>
        </w:rPr>
        <w:t xml:space="preserve">del software </w:t>
      </w:r>
      <w:r w:rsidR="00026176" w:rsidRPr="00B964F5">
        <w:rPr>
          <w:sz w:val="20"/>
          <w:szCs w:val="20"/>
        </w:rPr>
        <w:t xml:space="preserve">de la </w:t>
      </w:r>
      <w:r w:rsidR="00B30C3F">
        <w:rPr>
          <w:sz w:val="20"/>
          <w:szCs w:val="20"/>
        </w:rPr>
        <w:t xml:space="preserve">EMSFM </w:t>
      </w:r>
      <w:r w:rsidR="00026176" w:rsidRPr="00B964F5">
        <w:rPr>
          <w:sz w:val="20"/>
          <w:szCs w:val="20"/>
        </w:rPr>
        <w:t>para valorar su idoneidad</w:t>
      </w:r>
      <w:r w:rsidRPr="00B964F5">
        <w:rPr>
          <w:sz w:val="20"/>
          <w:szCs w:val="20"/>
        </w:rPr>
        <w:t>, así como</w:t>
      </w:r>
      <w:r w:rsidR="009005B9" w:rsidRPr="00B964F5">
        <w:rPr>
          <w:sz w:val="20"/>
          <w:szCs w:val="20"/>
        </w:rPr>
        <w:t xml:space="preserve"> de los contratos informáticos </w:t>
      </w:r>
      <w:r w:rsidR="00026176" w:rsidRPr="00B964F5">
        <w:rPr>
          <w:sz w:val="20"/>
          <w:szCs w:val="20"/>
        </w:rPr>
        <w:t>de hosting que tiene con IECISA</w:t>
      </w:r>
      <w:r w:rsidR="009005B9" w:rsidRPr="00B964F5">
        <w:rPr>
          <w:sz w:val="20"/>
          <w:szCs w:val="20"/>
        </w:rPr>
        <w:t>.</w:t>
      </w:r>
    </w:p>
    <w:p w:rsidR="002813C2" w:rsidRPr="00B964F5" w:rsidRDefault="002813C2" w:rsidP="002813C2">
      <w:pPr>
        <w:jc w:val="both"/>
        <w:rPr>
          <w:b/>
          <w:sz w:val="20"/>
          <w:szCs w:val="20"/>
        </w:rPr>
      </w:pPr>
      <w:r w:rsidRPr="00B964F5">
        <w:rPr>
          <w:b/>
          <w:sz w:val="20"/>
          <w:szCs w:val="20"/>
        </w:rPr>
        <w:t xml:space="preserve">3.- DG Hacienda: </w:t>
      </w:r>
    </w:p>
    <w:p w:rsidR="002813C2" w:rsidRPr="00B964F5" w:rsidRDefault="002813C2" w:rsidP="002813C2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>Tesorería, depósitos financieros.</w:t>
      </w:r>
    </w:p>
    <w:p w:rsidR="002813C2" w:rsidRPr="00B964F5" w:rsidRDefault="002813C2" w:rsidP="002813C2">
      <w:pPr>
        <w:jc w:val="both"/>
        <w:rPr>
          <w:b/>
          <w:sz w:val="20"/>
          <w:szCs w:val="20"/>
        </w:rPr>
      </w:pPr>
      <w:r w:rsidRPr="00B964F5">
        <w:rPr>
          <w:b/>
          <w:sz w:val="20"/>
          <w:szCs w:val="20"/>
        </w:rPr>
        <w:t xml:space="preserve">4.- Personal: </w:t>
      </w:r>
    </w:p>
    <w:p w:rsidR="002813C2" w:rsidRPr="00B964F5" w:rsidRDefault="002813C2" w:rsidP="002813C2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 xml:space="preserve">Contratos laborales y convenio colectivo. Valoración de contratos </w:t>
      </w:r>
      <w:r w:rsidR="00B30C3F">
        <w:rPr>
          <w:sz w:val="20"/>
          <w:szCs w:val="20"/>
        </w:rPr>
        <w:t xml:space="preserve">de los </w:t>
      </w:r>
      <w:r w:rsidRPr="00B964F5">
        <w:rPr>
          <w:sz w:val="20"/>
          <w:szCs w:val="20"/>
        </w:rPr>
        <w:t>directivos con relación laboral.</w:t>
      </w:r>
    </w:p>
    <w:p w:rsidR="00073A79" w:rsidRPr="00B964F5" w:rsidRDefault="002813C2" w:rsidP="00073A79">
      <w:pPr>
        <w:jc w:val="both"/>
        <w:rPr>
          <w:b/>
          <w:sz w:val="20"/>
          <w:szCs w:val="20"/>
        </w:rPr>
      </w:pPr>
      <w:r w:rsidRPr="00B964F5">
        <w:rPr>
          <w:b/>
          <w:sz w:val="20"/>
          <w:szCs w:val="20"/>
        </w:rPr>
        <w:t>5</w:t>
      </w:r>
      <w:r w:rsidR="009005B9" w:rsidRPr="00B964F5">
        <w:rPr>
          <w:b/>
          <w:sz w:val="20"/>
          <w:szCs w:val="20"/>
        </w:rPr>
        <w:t xml:space="preserve">.-  DG Contratación: </w:t>
      </w:r>
    </w:p>
    <w:p w:rsidR="009005B9" w:rsidRPr="00B964F5" w:rsidRDefault="00B964F5" w:rsidP="00B964F5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 xml:space="preserve"> </w:t>
      </w:r>
      <w:r w:rsidR="00073A79" w:rsidRPr="00B964F5">
        <w:rPr>
          <w:sz w:val="20"/>
          <w:szCs w:val="20"/>
        </w:rPr>
        <w:t>R</w:t>
      </w:r>
      <w:r w:rsidR="00D52919" w:rsidRPr="00B964F5">
        <w:rPr>
          <w:sz w:val="20"/>
          <w:szCs w:val="20"/>
        </w:rPr>
        <w:t xml:space="preserve">evisión de los contratos de la sociedad </w:t>
      </w:r>
      <w:r w:rsidR="00073A79" w:rsidRPr="00B964F5">
        <w:rPr>
          <w:sz w:val="20"/>
          <w:szCs w:val="20"/>
        </w:rPr>
        <w:t xml:space="preserve">EMSFM </w:t>
      </w:r>
      <w:r w:rsidR="00D52919" w:rsidRPr="00B964F5">
        <w:rPr>
          <w:sz w:val="20"/>
          <w:szCs w:val="20"/>
        </w:rPr>
        <w:t>y posibilidad de su prórroga para su continuidad en la nueva sociedad.</w:t>
      </w:r>
      <w:r w:rsidR="00073A79" w:rsidRPr="00B964F5">
        <w:rPr>
          <w:sz w:val="20"/>
          <w:szCs w:val="20"/>
        </w:rPr>
        <w:t xml:space="preserve"> (Incorporación de cláusula, determinación por acuerdo del Pleno…).</w:t>
      </w:r>
      <w:r w:rsidRPr="00B964F5">
        <w:rPr>
          <w:sz w:val="20"/>
          <w:szCs w:val="20"/>
        </w:rPr>
        <w:t xml:space="preserve">  Análisis de la condición de poder adjudicador de la nueva sociedad.</w:t>
      </w:r>
    </w:p>
    <w:p w:rsidR="009005B9" w:rsidRPr="00B964F5" w:rsidRDefault="002813C2" w:rsidP="00073A79">
      <w:pPr>
        <w:jc w:val="both"/>
        <w:rPr>
          <w:b/>
          <w:sz w:val="20"/>
          <w:szCs w:val="20"/>
        </w:rPr>
      </w:pPr>
      <w:r w:rsidRPr="00B964F5">
        <w:rPr>
          <w:b/>
          <w:sz w:val="20"/>
          <w:szCs w:val="20"/>
        </w:rPr>
        <w:t>6</w:t>
      </w:r>
      <w:r w:rsidR="009005B9" w:rsidRPr="00B964F5">
        <w:rPr>
          <w:b/>
          <w:sz w:val="20"/>
          <w:szCs w:val="20"/>
        </w:rPr>
        <w:t>.- DG Patrimonio:</w:t>
      </w:r>
    </w:p>
    <w:p w:rsidR="009005B9" w:rsidRPr="00B964F5" w:rsidRDefault="00B30C3F" w:rsidP="00B30C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Análisis del Inventario </w:t>
      </w:r>
      <w:r w:rsidR="00B12B81" w:rsidRPr="00B964F5">
        <w:rPr>
          <w:sz w:val="20"/>
          <w:szCs w:val="20"/>
        </w:rPr>
        <w:t>de la EMSFM</w:t>
      </w:r>
      <w:r>
        <w:rPr>
          <w:sz w:val="20"/>
          <w:szCs w:val="20"/>
        </w:rPr>
        <w:t xml:space="preserve">, así como traspaso del mismo a la nueva empresa </w:t>
      </w:r>
      <w:r w:rsidR="00073A79" w:rsidRPr="00B964F5">
        <w:rPr>
          <w:sz w:val="20"/>
          <w:szCs w:val="20"/>
        </w:rPr>
        <w:t>(Donación, cesión… ¿?).</w:t>
      </w:r>
      <w:r w:rsidR="009005B9" w:rsidRPr="00B964F5">
        <w:rPr>
          <w:sz w:val="20"/>
          <w:szCs w:val="20"/>
        </w:rPr>
        <w:t xml:space="preserve"> </w:t>
      </w:r>
      <w:r w:rsidR="00C86FA5">
        <w:rPr>
          <w:sz w:val="20"/>
          <w:szCs w:val="20"/>
        </w:rPr>
        <w:t>Analizar c</w:t>
      </w:r>
      <w:r w:rsidR="009005B9" w:rsidRPr="00B964F5">
        <w:rPr>
          <w:sz w:val="20"/>
          <w:szCs w:val="20"/>
        </w:rPr>
        <w:t>ontratos de arrendamiento y otros.</w:t>
      </w:r>
      <w:r>
        <w:rPr>
          <w:sz w:val="20"/>
          <w:szCs w:val="20"/>
        </w:rPr>
        <w:t xml:space="preserve"> Actas de recepción del patrimonio.</w:t>
      </w:r>
    </w:p>
    <w:p w:rsidR="00073A79" w:rsidRPr="00B964F5" w:rsidRDefault="00B30C3F" w:rsidP="00073A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005B9" w:rsidRPr="00B964F5">
        <w:rPr>
          <w:b/>
          <w:sz w:val="20"/>
          <w:szCs w:val="20"/>
        </w:rPr>
        <w:t xml:space="preserve">.- DG De Economía y Sector Público: </w:t>
      </w:r>
    </w:p>
    <w:p w:rsidR="009005B9" w:rsidRPr="00B964F5" w:rsidRDefault="00073A79" w:rsidP="00073A79">
      <w:pPr>
        <w:jc w:val="both"/>
        <w:rPr>
          <w:sz w:val="20"/>
          <w:szCs w:val="20"/>
        </w:rPr>
      </w:pPr>
      <w:r w:rsidRPr="00B964F5">
        <w:rPr>
          <w:sz w:val="20"/>
          <w:szCs w:val="20"/>
        </w:rPr>
        <w:t>Valoración</w:t>
      </w:r>
      <w:r w:rsidR="00B30C3F">
        <w:rPr>
          <w:sz w:val="20"/>
          <w:szCs w:val="20"/>
        </w:rPr>
        <w:t xml:space="preserve"> del</w:t>
      </w:r>
      <w:r w:rsidRPr="00B964F5">
        <w:rPr>
          <w:sz w:val="20"/>
          <w:szCs w:val="20"/>
        </w:rPr>
        <w:t xml:space="preserve"> asiento contable por déficit de inversiones. Revisión saldos deudores y acreedores, cierre contable.</w:t>
      </w:r>
      <w:r w:rsidR="00B30C3F">
        <w:rPr>
          <w:sz w:val="20"/>
          <w:szCs w:val="20"/>
        </w:rPr>
        <w:t xml:space="preserve"> Avance informativo proceso de liquidación.</w:t>
      </w:r>
    </w:p>
    <w:p w:rsidR="00B964F5" w:rsidRDefault="00B30C3F" w:rsidP="00073A7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B964F5" w:rsidRPr="00B964F5">
        <w:rPr>
          <w:b/>
          <w:sz w:val="20"/>
          <w:szCs w:val="20"/>
        </w:rPr>
        <w:t>.- SGT Área de</w:t>
      </w:r>
      <w:r>
        <w:rPr>
          <w:b/>
          <w:sz w:val="20"/>
          <w:szCs w:val="20"/>
        </w:rPr>
        <w:t xml:space="preserve"> Gobierno Salud,  Seguridad y Emergencias:</w:t>
      </w:r>
    </w:p>
    <w:p w:rsidR="00B964F5" w:rsidRPr="00B964F5" w:rsidRDefault="00B30C3F" w:rsidP="00073A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Avance de la memoria. </w:t>
      </w:r>
      <w:r w:rsidR="00B964F5" w:rsidRPr="00B964F5">
        <w:rPr>
          <w:sz w:val="20"/>
          <w:szCs w:val="20"/>
        </w:rPr>
        <w:t>Proyecto de estatutos sociales y valoración de la incorporación de los servicios funerarios de carácter social.</w:t>
      </w:r>
      <w:r w:rsidR="00B964F5" w:rsidRPr="00B964F5">
        <w:rPr>
          <w:rFonts w:ascii="Arial" w:hAnsi="Arial" w:cs="Arial"/>
          <w:color w:val="000080"/>
          <w:sz w:val="20"/>
          <w:szCs w:val="20"/>
        </w:rPr>
        <w:t xml:space="preserve"> </w:t>
      </w:r>
    </w:p>
    <w:sectPr w:rsidR="00B964F5" w:rsidRPr="00B96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8"/>
    <w:rsid w:val="00026176"/>
    <w:rsid w:val="00073A79"/>
    <w:rsid w:val="00104E38"/>
    <w:rsid w:val="002813C2"/>
    <w:rsid w:val="00711166"/>
    <w:rsid w:val="0071570B"/>
    <w:rsid w:val="00733299"/>
    <w:rsid w:val="008F2EA4"/>
    <w:rsid w:val="009005B9"/>
    <w:rsid w:val="00AA69DB"/>
    <w:rsid w:val="00B12B81"/>
    <w:rsid w:val="00B30C3F"/>
    <w:rsid w:val="00B964F5"/>
    <w:rsid w:val="00C159CE"/>
    <w:rsid w:val="00C86FA5"/>
    <w:rsid w:val="00D52919"/>
    <w:rsid w:val="00DD6C3E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3CFE4-EF26-4615-860C-9422454F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Fernandez-Pirla Martinez</dc:creator>
  <cp:keywords/>
  <dc:description/>
  <cp:lastModifiedBy>Marta Fernandez-Pirla Martinez</cp:lastModifiedBy>
  <cp:revision>5</cp:revision>
  <cp:lastPrinted>2015-11-23T11:20:00Z</cp:lastPrinted>
  <dcterms:created xsi:type="dcterms:W3CDTF">2015-11-24T14:26:00Z</dcterms:created>
  <dcterms:modified xsi:type="dcterms:W3CDTF">2015-11-24T16:14:00Z</dcterms:modified>
</cp:coreProperties>
</file>